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600"/>
        <w:jc w:val="center"/>
      </w:pPr>
      <w:r>
        <w:rPr>
          <w:rFonts w:ascii="微软雅黑" w:cs="微软雅黑" w:eastAsia="微软雅黑" w:hAnsi="微软雅黑"/>
          <w:b/>
          <w:bCs/>
          <w:sz w:val="56"/>
          <w:szCs w:val="56"/>
        </w:rPr>
        <w:t xml:space="preserve">今日抢单用户列表</w:t>
      </w:r>
    </w:p>
    <w:p>
      <w:pPr>
        <w:spacing w:after="240" w:before="60"/>
        <w:jc w:val="center"/>
      </w:pPr>
      <w:r>
        <w:rPr>
          <w:rFonts w:ascii="微软雅黑" w:cs="微软雅黑" w:eastAsia="微软雅黑" w:hAnsi="微软雅黑"/>
          <w:b/>
          <w:bCs/>
          <w:sz w:val="40"/>
          <w:szCs w:val="40"/>
        </w:rPr>
        <w:t xml:space="preserve">开发说明文档</w:t>
      </w:r>
    </w:p>
    <w:p>
      <w:pPr>
        <w:spacing w:after="80" w:before="80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所属项目：single-shop-22 / backend-adminend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部署形态：外部免认证页面（/integral-external/grab-user）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4"/>
          <w:szCs w:val="24"/>
        </w:rPr>
        <w:t xml:space="preserve">后端接口：/api/external/integral/grab-user/list</w:t>
      </w:r>
    </w:p>
    <w:p>
      <w:pPr>
        <w:spacing w:after="80" w:before="60"/>
        <w:jc w:val="center"/>
      </w:pPr>
      <w:r>
        <w:rPr>
          <w:rFonts w:ascii="微软雅黑" w:cs="微软雅黑" w:eastAsia="微软雅黑" w:hAnsi="微软雅黑"/>
          <w:sz w:val="22"/>
          <w:szCs w:val="22"/>
        </w:rPr>
        <w:t xml:space="preserve">文档版本 v1.0    日期 2026-05-02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一、需求背景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运营人员需要快速查看「当日已发生买单且金额 &gt; 0」的用户列表（即"抢到单"的用户），用于跟进抢单情况、个人奖金计算与异常行为排查。本页面在管理后台外部免认证体系下提供（/integral-external/grab-user），无需登录即可访问，复用项目现有 EmptyLayout 与 requestNoAuth 基础设施。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本接口对外完全开放，部署侧需要在 Nginx 增加 IP 白名单或共享密钥校验。详见第八章「安全与访问控制」。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1.1 参考效果（运营提供原型）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上传图列出当日已抢单的用户清单，包含：用户ID、账号、昵称、昨日卖/今日买、合同、联系方式、上级ID、最高可抢单数、今日购买总金额、今日卖出总金额、用户等级、余额、优惠券、个人奖金、推广奖金、状态、更新时间、操作。顶部筛选条件为「用户ID / 联系方式 / 上级ID」，筛选区可收起，右上角提供刷新与导出图标按钮。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二、与外部免认证基础设施的关系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本页面与已有的「积分外部页面」共用同一套基础设施。复用项如下：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项目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 / 说明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前端布局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src/layout/EmptyLayout.vue（无侧栏 / 无头部 / 无登录态）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前端路由文件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src/router/modules/integralExternal.js（hidden:true）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前端请求实例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src/utils/requestNoAuth.js（不注入 token / 不拦 401）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 文件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src/api/integralExternal.js（追加方法）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Controller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crmeb-admin: ExternalIntegralController.java（追加接口）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URL 前缀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后端安全配置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WebSecurityConfig L152 已通配 /api/external/integral/** permitAll，无需改动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三、字段口径与展示规则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3.1 数据来源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维度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取值规则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过滤口径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今日购买总金额 &gt; 0 的用户（前端不可关闭）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今日购买总金额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SUM(wa_order.total_money) WHERE buyer_id=u.id AND DATE(pay_time)=今天 AND is_cancel=0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今日卖出总金额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SUM(wa_order.total_money) WHERE seller_id=u.id AND DATE(pay_time)=今天 AND is_cancel=0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今日买单数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COUNT(*) WHERE buyer_id=u.id AND DATE(pay_time)=今天 AND is_cancel=0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昨日卖单数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COUNT(*) WHERE seller_id=u.id AND DATE(pay_time)=昨天 AND is_cancel=0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"今天"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后端时区基准（业务侧时区，CST = UTC+8）；按 [00:00:00, 23:59:59] 闭区间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排序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今日购买总金额 DESC，相同时按 id DESC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分页</w:t>
            </w:r>
          </w:p>
        </w:tc>
        <w:tc>
          <w:tcPr>
            <w:tcW w:type="dxa" w:w="7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page / limit；默认 limit=15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3.2 表头字段映射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2300"/>
        <w:gridCol w:w="40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列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prop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字段来源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展示规则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用户ID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id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wa_users.id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左对齐，整数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账号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username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wa_users.username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为空回退 mobile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昵称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nickname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wa_users.nickname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空显示「-」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昨日卖/今日买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prevSellCnt / todayBuyCnt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订单聚合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"卖单数/买单数"，用「/」拼接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合同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contract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wa_users.contract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链接「查看」打开新标签；为空显示「-」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联系方式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mobile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wa_users.mobile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完整展示（与上传图一致，不脱敏）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上级ID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pid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wa_users.pid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0 / null 显示「-」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最高可抢单数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maxOrder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wa_users.max_order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整数；0 显示「未设置」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今日购买总金额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todayBuyAmount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订单聚合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保留 3 位小数；过滤口径基础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今日卖出总金额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todaySellAmount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订单聚合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保留 3 位小数；0 显示 0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用户等级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levelName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wa_users.level → 字典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彩色文字；普通用户=蓝 #409EFF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余额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money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wa_users.money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保留 3 位小数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优惠券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coupon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wa_users.coupon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保留 3 位小数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个人奖金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selfBonus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wa_users.self_bonus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保留 3 位小数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推广奖金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shareBonus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wa_users.share_bonus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保留 3 位小数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状态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statusStr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wa_users.status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1=正常（绿）/ 0=禁用（红），el-tag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更新时间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updatedAt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wa_users.updated_at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yyyy-MM-dd HH:mm:ss，过长加 ...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操作</w:t>
            </w:r>
          </w:p>
        </w:tc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actions</w:t>
            </w:r>
          </w:p>
        </w:tc>
        <w:tc>
          <w:tcPr>
            <w:tcW w:type="dxa" w:w="2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40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修改上级 / 合同重签 / 编辑（详见第六章；不提供充值入口）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3.3 顶部筛选区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2000"/>
        <w:gridCol w:w="5660"/>
      </w:tblGrid>
      <w:tr>
        <w:trPr>
          <w:tblHeader/>
        </w:trP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控件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绑定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用户ID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tableFrom.uid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el-input clearable，数字精确匹配 wa_users.id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联系方式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tableFrom.mobile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el-input clearable，模糊匹配 wa_users.mobile / username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上级ID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tableFrom.pid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el-input clearable，精确匹配 wa_users.pid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查询 / 重置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searchHandler() / resetHandler()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收起 / 展开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collapse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默认展开；与现有 integral-external 页面交互一致</w:t>
            </w:r>
          </w:p>
        </w:tc>
      </w:tr>
      <w:tr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刷新 / 导出</w:t>
            </w:r>
          </w:p>
        </w:tc>
        <w:tc>
          <w:tcPr>
            <w:tcW w:type="dxa" w:w="2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  <w:tc>
          <w:tcPr>
            <w:tcW w:type="dxa" w:w="5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右上角图标按钮：刷新触发查询；导出生成前端 csv（可选）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四、后端实现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4.1 接口契约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400"/>
        <w:gridCol w:w="3160"/>
      </w:tblGrid>
      <w:tr>
        <w:trPr>
          <w:tblHeader/>
        </w:trP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方法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</w:t>
            </w:r>
          </w:p>
        </w:tc>
        <w:tc>
          <w:tcPr>
            <w:tcW w:type="dxa" w:w="3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GET</w:t>
            </w:r>
          </w:p>
        </w:tc>
        <w:tc>
          <w:tcPr>
            <w:tcW w:type="dxa" w:w="5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/api/external/integral/grab-user/list</w:t>
            </w:r>
          </w:p>
        </w:tc>
        <w:tc>
          <w:tcPr>
            <w:tcW w:type="dxa" w:w="3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今日抢单用户分页列表（免认证）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请求参数（ExternalGrabUserRequest）：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800"/>
        <w:gridCol w:w="800"/>
        <w:gridCol w:w="5260"/>
      </w:tblGrid>
      <w:tr>
        <w:trPr>
          <w:tblHeader/>
        </w:trP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参数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类型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必填</w:t>
            </w:r>
          </w:p>
        </w:tc>
        <w:tc>
          <w:tcPr>
            <w:tcW w:type="dxa" w:w="5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5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精确匹配 wa_users.id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mobile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String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5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模糊匹配 wa_users.mobile 或 username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pid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5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精确匹配 wa_users.pid</w:t>
            </w:r>
          </w:p>
        </w:tc>
      </w:tr>
      <w:tr>
        <w:tc>
          <w:tcPr>
            <w:tcW w:type="dxa" w:w="1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page / limit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Integer</w:t>
            </w:r>
          </w:p>
        </w:tc>
        <w:tc>
          <w:tcPr>
            <w:tcW w:type="dxa" w:w="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</w:t>
            </w:r>
          </w:p>
        </w:tc>
        <w:tc>
          <w:tcPr>
            <w:tcW w:type="dxa" w:w="52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默认 page=1、limit=15；limit 上限 100</w:t>
            </w:r>
          </w:p>
        </w:tc>
      </w:tr>
    </w:tbl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返回结构（CommonPage&lt;ExternalGrabUserResponse&gt;）：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"code": 200,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"msg": "ok",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"data":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"list": [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"id": 93269,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"username": "18752763434",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"nickname": "潘义娣",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"mobile":   "18752763434",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"contract": "https://cdn.example.com/contract/93269.pdf",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"pid": 92884,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"maxOrder": 1,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"level": 1,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"levelName": "普通用户",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"money":      "0.000",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"coupon":     "0.000",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"selfBonus":  "226.383",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"shareBonus": "0.000",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"status": 1,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"statusStr": "正常",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"updatedAt": "2026-05-01 09:11:23",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"todayBuyAmount":  "100.000",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"todaySellAmount": "0.000",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"todayBuyCnt":  1,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"prevSellCnt": 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],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"total": 234, "page": 1, "limit": 15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4.2 SQL 设计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单次查询同时聚合「今日买单 / 今日卖单 / 昨日卖单数」，把"今日购买总金额&gt;0"过滤直接落到 SQL 层（INNER JOIN buy + HAVING SUM&gt;0）：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SELECT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u.id, u.username, u.nickname, u.mobile,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u.pid, u.contract, u.max_order   AS maxOrder,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u.level, u.money, u.coupon,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u.self_bonus  AS selfBonus,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u.share_bonus AS shareBonus,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u.status, u.updated_at AS updatedAt,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COALESCE(buy.amt, 0)  AS todayBuyAmount,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COALESCE(sell.amt, 0) AS todaySellAmount,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COALESCE(buy.cnt, 0)  AS todayBuyCnt,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COALESCE(prev.cnt, 0) AS prevSellCnt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FROM wa_users u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INNER JOIN 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SELECT buyer_id AS uid,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SUM(total_money) AS amt,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COUNT(*)         AS cnt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FROM wa_order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WHERE is_cancel =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pay_time &gt;= #{todayStart} AND pay_time &lt;= #{todayEnd}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GROUP BY buyer_id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HAVING SUM(total_money) &gt;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) buy ON buy.uid = u.id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LEFT JOIN 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SELECT seller_id AS uid, SUM(total_money) AS amt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FROM wa_order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WHERE is_cancel =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pay_time &gt;= #{todayStart} AND pay_time &lt;= #{todayEnd}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GROUP BY seller_id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) sell ON sell.uid = u.id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LEFT JOIN 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SELECT seller_id AS uid, COUNT(*) AS cnt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FROM wa_order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WHERE is_cancel = 0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pay_time &gt;= #{yesterdayStart} AND pay_time &lt;= #{yesterdayEnd}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GROUP BY seller_id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) prev ON prev.uid = u.id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&lt;where&gt;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&lt;if test="uid    != null"&gt;      AND u.id  = #{uid}      &lt;/if&gt;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&lt;if test="mobile != null and mobile != ''"&gt;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AND (u.mobile LIKE CONCAT('%',#{mobile},'%')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OR u.username LIKE CONCAT('%',#{mobile},'%'))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&lt;/if&gt;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&lt;if test="pid    != null"&gt;      AND u.pid = #{pid}      &lt;/if&gt;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&lt;/where&gt;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ORDER BY todayBuyAmount DESC, u.id DESC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索引建议：wa_order(buyer_id, pay_time)、wa_order(seller_id, pay_time)、wa_users(pid)、wa_users(mobile)。如订单量大可在 buy/sell/prev 子查询前再加 IN 限定（按本页查询命中的 uid 列表二阶段查询）。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4.3 类划分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4500"/>
        <w:gridCol w:w="3560"/>
      </w:tblGrid>
      <w:tr>
        <w:trPr>
          <w:tblHeader/>
        </w:trP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层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类名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职责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Controller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ExternalIntegralController（已存在，追加方法）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入参校验、调用 Service；接口路径以 /grab-user 开头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ExternalGrabUserService / Impl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调用 DAO，组装时间窗（今天/昨天）、归一化金额字段为字符串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DAO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ExternalGrabUserDao + Mapper.xml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按 4.2 SQL 实现；参数 todayStart/todayEnd/yesterdayStart/yesterdayEnd/uid/mobile/pid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Request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ExternalGrabUserRequest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uid / mobile / pid</w:t>
            </w:r>
          </w:p>
        </w:tc>
      </w:tr>
      <w:tr>
        <w:tc>
          <w:tcPr>
            <w:tcW w:type="dxa" w:w="1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Response</w:t>
            </w:r>
          </w:p>
        </w:tc>
        <w:tc>
          <w:tcPr>
            <w:tcW w:type="dxa" w:w="45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ExternalGrabUserResponse</w:t>
            </w:r>
          </w:p>
        </w:tc>
        <w:tc>
          <w:tcPr>
            <w:tcW w:type="dxa" w:w="35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字段同 4.1</w:t>
            </w:r>
          </w:p>
        </w:tc>
      </w:tr>
    </w:tbl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4.4 Controller 示例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@ApiOperation(value = "今日抢单用户分页列表（免认证）")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@GetMapping("/grab-user/list")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public CommonResult&lt;CommonPage&lt;ExternalGrabUserResponse&gt;&gt; grabUserList(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@Validated ExternalGrabUserRequest request,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@Validated PageParamRequest pageParamRequest)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return CommonResult.success(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CommonPage.restPage(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  externalGrabUserService.list(request, pageParamRequest)));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注意：本接口不要使用 @PreAuthorize；与同 Controller 内已有的免认证只读接口保持一致。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五、前端实现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5.1 路由挂载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src/router/modules/integralExternal.js 的 children 中追加：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path: 'grab-user',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component: () =&gt; import('@/views/integral-external/grab-user/index'),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name: 'IntegralExternalGrabUser',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meta: { title: '今日抢单用户' },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},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5.2 API 封装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在 src/api/integralExternal.js 中追加：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/**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 今日抢单用户列表（免认证）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*/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export function getExternalGrabUserList(params)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requestNoAuth({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url: 'external/integral/grab-user/list',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method: 'get',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params,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});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5.3 页面骨架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文件：src/views/integral-external/grab-user/index.vue。结构沿用 integral-external/order/index.vue：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&lt;template&gt;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&lt;div class="divBox relative"&gt;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&lt;!-- 顶部搜索区 --&gt;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&lt;el-card class="box-card"&gt;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&lt;el-form size="small" inline label-width="100px"&gt;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&lt;el-form-item label="用户ID："&gt;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&lt;el-input v-model="tableFrom.uid" clearable class="selWidth"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&lt;/el-form-item&gt;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&lt;el-form-item label="联系方式："&gt;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&lt;el-input v-model="tableFrom.mobile" clearable class="selWidth"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&lt;/el-form-item&gt;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&lt;el-form-item label="上级ID："&gt;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&lt;el-input v-model="tableFrom.pid" clearable class="selWidth"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&lt;/el-form-item&gt;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&lt;el-form-item&gt;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&lt;el-button type="primary" icon="el-icon-search" @click="seachList"&gt;查询&lt;/el-button&gt;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  &lt;el-button @click="resetHandler"&gt;重置&lt;/el-button&gt;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&lt;/el-form-item&gt;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&lt;/el-form&gt;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&lt;/el-card&gt;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/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&lt;!-- 主表 --&gt;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&lt;el-card class="box-card mt10"&gt;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&lt;div class="header-actions"&gt;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&lt;el-button size="mini" icon="el-icon-refresh" @click="getList"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&lt;el-button size="mini" icon="el-icon-upload2" @click="exportCsv"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&lt;/div&gt;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&lt;el-table v-loading="listLoading" :data="tableData.data" size="mini" highlight-current-row&gt;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&lt;!-- 列定义按 3.2 字段映射逐列渲染，略 --&gt;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&lt;/el-table&gt;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&lt;el-pagination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:page-sizes="[15, 30, 45, 60]"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:page-size="tableFrom.limit"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:current-page="tableFrom.page"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layout="total, sizes, prev, pager, next, jumper"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:total="tableData.total"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@size-change="handleSizeChange"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  @current-change="handleCurrentChange"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  /&gt;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&lt;/el-card&gt;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&lt;/div&gt;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&lt;/template&gt;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5.4 状态机与默认值</w:t>
      </w:r>
    </w:p>
    <w:p>
      <w:pPr>
        <w:shd w:fill="F5F5F5" w:val="clear"/>
        <w:spacing w:after="60" w:before="60" w:line="280"/>
      </w:pPr>
      <w:r>
        <w:rPr>
          <w:rFonts w:ascii="Consolas" w:cs="Consolas" w:eastAsia="Consolas" w:hAnsi="Consolas"/>
          <w:sz w:val="20"/>
          <w:szCs w:val="20"/>
        </w:rPr>
        <w:t xml:space="preserve">data()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return {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listLoading: false,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tableData: { data: [], total: 0 },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  tableFrom: { uid: '', mobile: '', pid: '', page: 1, limit: 15 },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  };</w:t>
      </w:r>
      <w:r>
        <w:br/>
      </w:r>
      <w:r>
        <w:rPr>
          <w:rFonts w:ascii="Consolas" w:cs="Consolas" w:eastAsia="Consolas" w:hAnsi="Consolas"/>
          <w:sz w:val="20"/>
          <w:szCs w:val="20"/>
        </w:rPr>
        <w:t xml:space="preserve">}</w:t>
      </w:r>
    </w:p>
    <w:p>
      <w:pPr>
        <w:pStyle w:val="Heading2"/>
        <w:spacing w:after="160" w:before="280"/>
      </w:pPr>
      <w:r>
        <w:rPr>
          <w:rFonts w:ascii="微软雅黑" w:cs="微软雅黑" w:eastAsia="微软雅黑" w:hAnsi="微软雅黑"/>
          <w:b/>
          <w:bCs/>
          <w:sz w:val="30"/>
          <w:szCs w:val="30"/>
        </w:rPr>
        <w:t xml:space="preserve">5.5 列渲染要点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「合同 - 查看」：a 标签或 el-link 打开 row.contract，未填充时返回 "-"。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「昨日卖/今日买」：使用计算属性合并 prevSellCnt/todayBuyCnt 为 "x/y" 字符串。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金额列统一保留 3 位小数（与上传图一致），使用过滤器 amount3 或在 Service 层已格式化的字符串。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「状态」：1=正常 → el-tag type="success"；0=禁用 → el-tag type="danger"。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「用户等级」：根据 level 数值映射，如 1=普通用户 #409EFF / 2=VIP #E6A23C / 3=合伙人 #67C23A。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「更新时间」过长加 ...：使用 show-overflow-tooltip。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六、操作列写操作处理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参考图操作列原本含「修改上级 / 充值 / 合同重签 / 编辑」。出于资金安全考虑，本期明确移除「充值」按钮与对应入口；外部页面任何形式的余额 / 优惠券 / 奖金充值操作均不提供。剩余三项写操作给出两套实现方案：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「充值」按钮在外部免认证页面禁止呈现；后端不实现 /grab-user/recharge 接口；前端模板的 actions 单元格移除该 el-button 节点。如运营仍需充值，请在登录态的管理后台「用户管理」中操作。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6.1 实际呈现的按钮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700"/>
        <w:gridCol w:w="5860"/>
      </w:tblGrid>
      <w:tr>
        <w:trPr>
          <w:tblHeader/>
        </w:trP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按钮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是否提供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触发动作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修改上级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弹出对话框输入新的 pid，调用接口更新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充值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否（本期移除）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—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合同重签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弹出对话框选择新合同 / 上传新合同 → 更新 contract</w:t>
            </w:r>
          </w:p>
        </w:tc>
      </w:tr>
      <w:tr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编辑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是</w:t>
            </w:r>
          </w:p>
        </w:tc>
        <w:tc>
          <w:tcPr>
            <w:tcW w:type="dxa" w:w="58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弹出对话框可编辑昵称、最高可抢单数、状态等基础字段；金额类字段全部只读</w:t>
            </w:r>
          </w:p>
        </w:tc>
      </w:tr>
    </w:tbl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6.2 写操作走向（修改上级 / 合同重签 / 编辑）</w:t>
      </w:r>
    </w:p>
    <w:p>
      <w:pPr>
        <w:spacing w:after="60" w:before="60" w:line="320"/>
        <w:jc w:val="left"/>
      </w:pPr>
      <w:r>
        <w:rPr>
          <w:rFonts w:ascii="微软雅黑" w:cs="微软雅黑" w:eastAsia="微软雅黑" w:hAnsi="微软雅黑"/>
          <w:b w:val="false"/>
          <w:bCs w:val="false"/>
          <w:color w:val="000000"/>
          <w:sz w:val="22"/>
          <w:szCs w:val="22"/>
        </w:rPr>
        <w:t xml:space="preserve">保留以下两套方案，开发选其一；推荐方案 A。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方案 A（推荐）：写操作仍走 admin 路由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外部页面只做读；点击按钮时使用 src/utils/request.js（带 token 的 admin 实例）调用现有 /api/admin/users/* 接口。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如未登录后台，弹窗提示「请先登录管理后台再操作」并打开 /login 新标签；登录后回跳。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优点：写权限受现有权限矩阵保护；与上传图操作链路一致；金额类字段（余额 / 个人奖金 / 推广奖金）无任何修改入口。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方案 B：写操作也提供外部接口（不含充值）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在 ExternalIntegralController 增加 POST /grab-user/change-pid / contract-renew / update 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禁止任何与余额、积分、奖金相关的字段写入；后端 DTO 字段白名单严格限定。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强制启用第七章「IP 白名单 + 共享密钥」组合；操作日志写入 wa_admin_log（操作员=external/&lt;ip&gt;）。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缺点：放大攻击面；仅在内网部署或网关已加固时使用。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七、安全与访问控制</w:t>
      </w:r>
    </w:p>
    <w:p>
      <w:pPr>
        <w:shd w:fill="FFF2CC" w:val="clear"/>
        <w:spacing w:after="80" w:before="80" w:line="320"/>
      </w:pPr>
      <w:r>
        <w:rPr>
          <w:rFonts w:ascii="微软雅黑" w:cs="微软雅黑" w:eastAsia="微软雅黑" w:hAnsi="微软雅黑"/>
          <w:b/>
          <w:bCs/>
          <w:sz w:val="22"/>
          <w:szCs w:val="22"/>
        </w:rPr>
        <w:t xml:space="preserve">⚠ 外部免认证接口绕过登录，等同于公开数据接口。上线前必须至少完成一项加固。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5300"/>
        <w:gridCol w:w="16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加固方式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说明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推荐度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IP 白名单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在反代层对 location /api/external/integral/ 限制运营公司外网 IP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共享密钥（Header）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前后端约定固定 X-External-Token；前端在 requestNoAuth 拦截器内固定注入；后端拦截器校验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一次性签名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前端按 ts + uid + secret 计算 HMAC，后端校验时间窗 ±5min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内网部署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admin 端只部署内网；外网走专线/VPN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★★★★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BasicAuth</w:t>
            </w:r>
          </w:p>
        </w:tc>
        <w:tc>
          <w:tcPr>
            <w:tcW w:type="dxa" w:w="5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Nginx location 加 auth_basic（共享账号）</w:t>
            </w:r>
          </w:p>
        </w:tc>
        <w:tc>
          <w:tcPr>
            <w:tcW w:type="dxa" w:w="16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★★★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八、性能与缓存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单次查询包含 3 个子查询聚合，索引齐全时 5W 单内 &lt; 200ms。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如运营高频刷新（&lt; 5s），可在 Service 加 Caffeine 缓存 30s（key 由 uid/mobile/pid/page/limit 组成）。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夜间订单流水低谷期可考虑离线物化「今日抢单概览」表，按分钟刷新；目前规模无此必要。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九、测试要点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9.1 业务正确性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当日没有任何买单：返回空列表，total=0，UI 显示「暂无数据」。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用户当日有买单但全被取消（is_cancel=1）：不进入结果。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用户当日有多笔买单（部分取消）：金额合计排除取消单。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用户既是买家又是卖家：今日购买/今日卖出独立累加，不互相扣减。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用户禁用（status=0）但当日仍有买单：仍展示，状态标签为「禁用」红色。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9.2 筛选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uid 精确：传 0 / 不存在 → 空结果。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mobile 模糊：命中 username 时也返回；不返回重复行。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pid 精确：传 0 表示无上级用户群体；返回符合条件的子集。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翻页：页号 / limit 切换时筛选条件保留。</w:t>
      </w:r>
    </w:p>
    <w:p>
      <w:pPr>
        <w:pStyle w:val="Heading3"/>
        <w:spacing w:after="140" w:before="220"/>
      </w:pPr>
      <w:r>
        <w:rPr>
          <w:rFonts w:ascii="微软雅黑" w:cs="微软雅黑" w:eastAsia="微软雅黑" w:hAnsi="微软雅黑"/>
          <w:b/>
          <w:bCs/>
          <w:sz w:val="26"/>
          <w:szCs w:val="26"/>
        </w:rPr>
        <w:t xml:space="preserve">9.3 安全 / 集成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未登录浏览器直接访问 /integral-external/grab-user：页面正常加载，不跳登录。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curl 直接调用 /api/external/integral/grab-user/list：返回 200。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启用 IP 白名单后，外部 IP 返回 403。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启用共享密钥后，缺失/错误 Header 返回 401。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十、异常与边界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场景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处理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SQL 超时（订单表激增）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 设置 statementTimeout=10s；超时返回友好错误并加 IN 二阶段优化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limit 过大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后端强制 ≤ 100；超过返回 400「分页大小过大」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mobile 含特殊字符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使用参数化查询（MyBatis #{mobile}），避免 SQL 注入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contract 字段为相对路径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 拼接 SettingMer.fileBaseURL；保证前端可直接 window.open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updatedAt 为 null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展示「-」，不显示 null</w:t>
            </w:r>
          </w:p>
        </w:tc>
      </w:tr>
      <w:t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服务器时区与业务时区不一致</w:t>
            </w:r>
          </w:p>
        </w:tc>
        <w:tc>
          <w:tcPr>
            <w:tcW w:type="dxa" w:w="61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Service 内部使用 LocalDate.now(ZoneId.of("Asia/Shanghai"))</w:t>
            </w:r>
          </w:p>
        </w:tc>
      </w:tr>
    </w:tbl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十一、未来扩展（不在本期范围内）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日期可调：把"今天"改成 date 入参，支持回看历史日。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排序自定义：支持按"今日卖出 / 余额 / 推广奖金 / 更新时间"等列点击排序。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订阅推送：每天 17:00 推送当日抢单 Top N 给运营群。</w:t>
      </w:r>
    </w:p>
    <w:p>
      <w:pPr>
        <w:pStyle w:val="ListParagraph"/>
        <w:numPr>
          <w:ilvl w:val="0"/>
          <w:numId w:val="2"/>
        </w:numPr>
        <w:spacing w:after="40" w:before="40" w:line="320"/>
      </w:pPr>
      <w:r>
        <w:rPr>
          <w:rFonts w:ascii="微软雅黑" w:cs="微软雅黑" w:eastAsia="微软雅黑" w:hAnsi="微软雅黑"/>
          <w:sz w:val="22"/>
          <w:szCs w:val="22"/>
        </w:rPr>
        <w:t xml:space="preserve">风控标记：与异常订单库联动，标记当日"刷单嫌疑"用户。</w:t>
      </w:r>
    </w:p>
    <w:p>
      <w:pPr>
        <w:pStyle w:val="Heading1"/>
        <w:spacing w:after="200" w:before="360"/>
      </w:pPr>
      <w:r>
        <w:rPr>
          <w:rFonts w:ascii="微软雅黑" w:cs="微软雅黑" w:eastAsia="微软雅黑" w:hAnsi="微软雅黑"/>
          <w:b/>
          <w:bCs/>
          <w:sz w:val="36"/>
          <w:szCs w:val="36"/>
        </w:rPr>
        <w:t xml:space="preserve">十二、交付清单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类别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D9E1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center"/>
            </w:pPr>
            <w:r>
              <w:rPr>
                <w:rFonts w:ascii="微软雅黑" w:cs="微软雅黑" w:eastAsia="微软雅黑" w:hAnsi="微软雅黑"/>
                <w:b/>
                <w:bCs/>
                <w:color w:val="000000"/>
                <w:sz w:val="20"/>
                <w:szCs w:val="20"/>
              </w:rPr>
              <w:t xml:space="preserve">路径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Controller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crmeb-admin/.../ExternalIntegralController.java（追加 /grab-user/list）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Service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crmeb-service: ExternalGrabUserService(Impl)（新建）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DAO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crmeb-service: dao/consignment/ExternalGrabUserDao.java + Mapper.xml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后端 DTO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crmeb-common: ExternalGrabUserRequest / ExternalGrabUserResponse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前端路由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backend-adminend/src/router/modules/integralExternal.js（追加 grab-user）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 API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backend-adminend/src/api/integralExternal.js（追加 getExternalGrabUserList）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前端页面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backend-adminend/src/views/integral-external/grab-user/index.vue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网关 / Nginx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部署侧补充 IP 白名单与共享密钥 Header 校验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测试用例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tests/unit/views/integral-external/grab-user.spec.js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文档</w:t>
            </w:r>
          </w:p>
        </w:tc>
        <w:tc>
          <w:tcPr>
            <w:tcW w:type="dxa" w:w="69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40" w:before="40"/>
              <w:jc w:val="left"/>
            </w:pPr>
            <w:r>
              <w:rPr>
                <w:rFonts w:ascii="微软雅黑" w:cs="微软雅黑" w:eastAsia="微软雅黑" w:hAnsi="微软雅黑"/>
                <w:b w:val="false"/>
                <w:bCs w:val="false"/>
                <w:color w:val="000000"/>
                <w:sz w:val="20"/>
                <w:szCs w:val="20"/>
              </w:rPr>
              <w:t xml:space="preserve">本文档归档至 docs/dev/grab_user.md</w:t>
            </w:r>
          </w:p>
        </w:tc>
      </w:tr>
    </w:tbl>
    <w:p>
      <w:pPr>
        <w:spacing w:after="60" w:before="60" w:line="320"/>
        <w:jc w:val="center"/>
      </w:pPr>
      <w:r>
        <w:rPr>
          <w:rFonts w:ascii="微软雅黑" w:cs="微软雅黑" w:eastAsia="微软雅黑" w:hAnsi="微软雅黑"/>
          <w:b w:val="false"/>
          <w:bCs w:val="false"/>
          <w:color w:val="888888"/>
          <w:sz w:val="22"/>
          <w:szCs w:val="22"/>
        </w:rPr>
        <w:t xml:space="preserve">— 文档结束 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cs="微软雅黑" w:eastAsia="微软雅黑" w:hAnsi="微软雅黑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微软雅黑" w:cs="微软雅黑" w:eastAsia="微软雅黑" w:hAnsi="微软雅黑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微软雅黑" w:cs="微软雅黑" w:eastAsia="微软雅黑" w:hAnsi="微软雅黑"/>
      <w:b/>
      <w:bCs/>
      <w:color w:val="2E75B6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40" w:before="220"/>
      <w:outlineLvl w:val="2"/>
    </w:pPr>
    <w:rPr>
      <w:rFonts w:ascii="微软雅黑" w:cs="微软雅黑" w:eastAsia="微软雅黑" w:hAnsi="微软雅黑"/>
      <w:b/>
      <w:bCs/>
      <w:color w:val="40404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今日抢单用户列表 开发说明文档</dc:title>
  <dc:creator>Claude</dc:creator>
  <cp:lastModifiedBy>Un-named</cp:lastModifiedBy>
  <cp:revision>1</cp:revision>
  <dcterms:created xsi:type="dcterms:W3CDTF">2026-05-01T20:01:45.985Z</dcterms:created>
  <dcterms:modified xsi:type="dcterms:W3CDTF">2026-05-01T20:01:45.986Z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